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6A67" w14:textId="77777777" w:rsidR="00A77427" w:rsidRDefault="00F76ED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4FB7DA9E" w14:textId="77777777" w:rsidR="00A77427" w:rsidRDefault="00F76EDE">
      <w:pPr>
        <w:spacing w:after="0" w:line="360" w:lineRule="auto"/>
      </w:pPr>
    </w:p>
    <w:p w14:paraId="5B4ABA23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CD3A947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F11FD75" w14:textId="77777777" w:rsidR="00A77427" w:rsidRDefault="00F76EDE">
      <w:pPr>
        <w:spacing w:after="0" w:line="360" w:lineRule="auto"/>
      </w:pPr>
    </w:p>
    <w:p w14:paraId="3035443A" w14:textId="77777777" w:rsidR="00A77427" w:rsidRDefault="00F76ED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6872CEE" w14:textId="77777777" w:rsidR="00A77427" w:rsidRDefault="00F76ED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AD3615C" w14:textId="77777777" w:rsidR="00A77427" w:rsidRDefault="00F76ED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6A4AB10E" w14:textId="77777777" w:rsidR="00A77427" w:rsidRDefault="00F76ED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5400</w:t>
      </w:r>
      <w:r>
        <w:rPr>
          <w:rFonts w:ascii="Palatino" w:eastAsia="Palatino" w:hAnsi="Palatino" w:cs="Palatino"/>
        </w:rPr>
        <w:t>0 - 54000 per year are being offered to these workers.</w:t>
      </w:r>
    </w:p>
    <w:p w14:paraId="4E774D7D" w14:textId="77777777" w:rsidR="00A77427" w:rsidRDefault="00F76ED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March 22, 2021 to March 21, 2024.</w:t>
      </w:r>
    </w:p>
    <w:p w14:paraId="51E4815C" w14:textId="77777777" w:rsidR="00A77427" w:rsidRDefault="00F76ED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643952A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 xml:space="preserve">325 Crispell Drive </w:t>
      </w:r>
    </w:p>
    <w:p w14:paraId="29BE57EE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06401FFA" w14:textId="77777777" w:rsidR="00A77427" w:rsidRDefault="00F76EDE">
      <w:pPr>
        <w:spacing w:after="0" w:line="360" w:lineRule="auto"/>
      </w:pPr>
    </w:p>
    <w:p w14:paraId="65177D7B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>110 Eastbrook Court</w:t>
      </w:r>
    </w:p>
    <w:p w14:paraId="5135B259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>Charlottesvill</w:t>
      </w:r>
      <w:r>
        <w:rPr>
          <w:rFonts w:ascii="Palatino" w:eastAsia="Palatino" w:hAnsi="Palatino" w:cs="Palatino"/>
        </w:rPr>
        <w:t>e, VA  22901</w:t>
      </w:r>
    </w:p>
    <w:p w14:paraId="1407D1EF" w14:textId="77777777" w:rsidR="00A77427" w:rsidRDefault="00F76EDE">
      <w:pPr>
        <w:spacing w:after="0" w:line="360" w:lineRule="auto"/>
      </w:pPr>
    </w:p>
    <w:p w14:paraId="0B0D69E3" w14:textId="77777777" w:rsidR="00A77427" w:rsidRDefault="00F76EDE">
      <w:pPr>
        <w:spacing w:after="0" w:line="360" w:lineRule="auto"/>
      </w:pPr>
    </w:p>
    <w:p w14:paraId="1CA3D573" w14:textId="5867150E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>The labor condition application is available at 2420 Old Ivy Road, Third Floor, Charlottesville, VA 22903</w:t>
      </w:r>
      <w:r>
        <w:rPr>
          <w:rFonts w:ascii="Palatino" w:eastAsia="Palatino" w:hAnsi="Palatino" w:cs="Palatino"/>
        </w:rPr>
        <w:t xml:space="preserve"> for public inspection. </w:t>
      </w:r>
    </w:p>
    <w:p w14:paraId="54406827" w14:textId="77777777" w:rsidR="00A77427" w:rsidRDefault="00F76EDE">
      <w:pPr>
        <w:spacing w:after="0" w:line="360" w:lineRule="auto"/>
      </w:pPr>
    </w:p>
    <w:p w14:paraId="45E89608" w14:textId="77777777" w:rsidR="00A77427" w:rsidRDefault="00F76EDE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</w:t>
      </w:r>
      <w:r>
        <w:rPr>
          <w:rFonts w:ascii="Palatino" w:eastAsia="Palatino" w:hAnsi="Palatino" w:cs="Palatino"/>
        </w:rPr>
        <w:t xml:space="preserve">labor condition application may be filed with any office of the Wage and Hour Division of the United States Department of Labor. </w:t>
      </w:r>
    </w:p>
    <w:p w14:paraId="06D08009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5979"/>
  <w15:docId w15:val="{CFB03426-5C67-4C12-A07E-91AB3CF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officegen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2021-03-12T01:43:00Z</dcterms:created>
  <dcterms:modified xsi:type="dcterms:W3CDTF">2021-03-12T01:43:00Z</dcterms:modified>
</cp:coreProperties>
</file>