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07A570CC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D264E">
        <w:rPr>
          <w:rFonts w:ascii="Palatino" w:eastAsia="Palatino" w:hAnsi="Palatino" w:cs="Palatino"/>
        </w:rPr>
        <w:t>Research Associate</w:t>
      </w:r>
    </w:p>
    <w:p w14:paraId="67DDBB0F" w14:textId="7506E97B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80BDC">
        <w:rPr>
          <w:rFonts w:ascii="Palatino" w:eastAsia="Palatino" w:hAnsi="Palatino" w:cs="Palatino"/>
        </w:rPr>
        <w:t>$</w:t>
      </w:r>
      <w:r w:rsidR="00AD264E">
        <w:rPr>
          <w:rFonts w:ascii="Palatino" w:eastAsia="Palatino" w:hAnsi="Palatino" w:cs="Palatino"/>
        </w:rPr>
        <w:t>61428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7A53E823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D264E">
        <w:rPr>
          <w:rFonts w:ascii="Palatino" w:eastAsia="Palatino" w:hAnsi="Palatino" w:cs="Palatino"/>
        </w:rPr>
        <w:t>November</w:t>
      </w:r>
      <w:r w:rsidR="00CB175E">
        <w:rPr>
          <w:rFonts w:ascii="Palatino" w:eastAsia="Palatino" w:hAnsi="Palatino" w:cs="Palatino"/>
        </w:rPr>
        <w:t xml:space="preserve"> 1, </w:t>
      </w:r>
      <w:proofErr w:type="gramStart"/>
      <w:r w:rsidR="00CB175E">
        <w:rPr>
          <w:rFonts w:ascii="Palatino" w:eastAsia="Palatino" w:hAnsi="Palatino" w:cs="Palatino"/>
        </w:rPr>
        <w:t>2024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D264E">
        <w:rPr>
          <w:rFonts w:ascii="Palatino" w:eastAsia="Palatino" w:hAnsi="Palatino" w:cs="Palatino"/>
        </w:rPr>
        <w:t>October 31</w:t>
      </w:r>
      <w:r w:rsidR="00CB175E">
        <w:rPr>
          <w:rFonts w:ascii="Palatino" w:eastAsia="Palatino" w:hAnsi="Palatino" w:cs="Palatino"/>
        </w:rPr>
        <w:t>, 2027</w:t>
      </w:r>
    </w:p>
    <w:p w14:paraId="379EA487" w14:textId="3832C2B3" w:rsidR="006B15AA" w:rsidRDefault="00AD264E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1340 Jefferson Park Avenue</w:t>
      </w:r>
    </w:p>
    <w:p w14:paraId="1766B9AB" w14:textId="31A1766D" w:rsidR="0052342B" w:rsidRDefault="0052342B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AD264E">
        <w:rPr>
          <w:rFonts w:ascii="Palatino" w:eastAsia="Palatino" w:hAnsi="Palatino" w:cs="Palatino"/>
        </w:rPr>
        <w:t>3</w:t>
      </w:r>
    </w:p>
    <w:p w14:paraId="0B5691E2" w14:textId="77777777" w:rsidR="00203B05" w:rsidRDefault="00203B05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65E68D59" w:rsidR="00EC0FD1" w:rsidRDefault="00435A1A" w:rsidP="00644392">
      <w:r>
        <w:rPr>
          <w:rFonts w:ascii="Palatino" w:eastAsia="Palatino" w:hAnsi="Palatino" w:cs="Palatino"/>
        </w:rPr>
        <w:t>The labor condition application is available for public inspection at</w:t>
      </w:r>
      <w:r w:rsidR="00644392">
        <w:rPr>
          <w:rFonts w:ascii="Palatino" w:eastAsia="Palatino" w:hAnsi="Palatino" w:cs="Palatino"/>
        </w:rPr>
        <w:t>: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47C4"/>
    <w:rsid w:val="00167AB5"/>
    <w:rsid w:val="00175733"/>
    <w:rsid w:val="001941D7"/>
    <w:rsid w:val="00203B05"/>
    <w:rsid w:val="00291EE4"/>
    <w:rsid w:val="00354523"/>
    <w:rsid w:val="003558C4"/>
    <w:rsid w:val="003C097F"/>
    <w:rsid w:val="00435A1A"/>
    <w:rsid w:val="0052342B"/>
    <w:rsid w:val="0058109B"/>
    <w:rsid w:val="00586786"/>
    <w:rsid w:val="006030EA"/>
    <w:rsid w:val="0064043C"/>
    <w:rsid w:val="00644392"/>
    <w:rsid w:val="00695C43"/>
    <w:rsid w:val="006B15AA"/>
    <w:rsid w:val="00774E85"/>
    <w:rsid w:val="007B0559"/>
    <w:rsid w:val="00886801"/>
    <w:rsid w:val="00987004"/>
    <w:rsid w:val="009C2A8C"/>
    <w:rsid w:val="009D49E2"/>
    <w:rsid w:val="00A02F19"/>
    <w:rsid w:val="00A620EF"/>
    <w:rsid w:val="00A72751"/>
    <w:rsid w:val="00A94AF2"/>
    <w:rsid w:val="00AD264E"/>
    <w:rsid w:val="00B671A2"/>
    <w:rsid w:val="00BA4213"/>
    <w:rsid w:val="00C86058"/>
    <w:rsid w:val="00C9156F"/>
    <w:rsid w:val="00C919A1"/>
    <w:rsid w:val="00CB175E"/>
    <w:rsid w:val="00CB5F93"/>
    <w:rsid w:val="00CD5AA8"/>
    <w:rsid w:val="00DA4B4B"/>
    <w:rsid w:val="00E66017"/>
    <w:rsid w:val="00E75A63"/>
    <w:rsid w:val="00E80BDC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2024-09-24T16:40:00Z</dcterms:created>
  <dcterms:modified xsi:type="dcterms:W3CDTF">2024-09-24T16:40:00Z</dcterms:modified>
</cp:coreProperties>
</file>